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BCAA1" w14:textId="6BADF238" w:rsidR="00CC26D5" w:rsidRDefault="00CC26D5" w:rsidP="006F2132">
      <w:pPr>
        <w:jc w:val="both"/>
        <w:rPr>
          <w:rFonts w:ascii="Times New Roman" w:hAnsi="Times New Roman" w:cs="Times New Roman"/>
          <w:b/>
          <w:bCs/>
        </w:rPr>
      </w:pPr>
    </w:p>
    <w:p w14:paraId="104C41A2" w14:textId="0FA23E99" w:rsidR="00E05729" w:rsidRPr="006F2132" w:rsidRDefault="00CC26D5" w:rsidP="006F2132">
      <w:pPr>
        <w:jc w:val="both"/>
        <w:rPr>
          <w:rFonts w:ascii="Times New Roman" w:hAnsi="Times New Roman" w:cs="Times New Roman"/>
        </w:rPr>
      </w:pPr>
      <w:r>
        <w:rPr>
          <w:rFonts w:ascii="Times New Roman" w:hAnsi="Times New Roman" w:cs="Times New Roman"/>
          <w:b/>
          <w:bCs/>
        </w:rPr>
        <w:t>Enrichment/</w:t>
      </w:r>
      <w:r w:rsidR="00E05729" w:rsidRPr="006F2132">
        <w:rPr>
          <w:rFonts w:ascii="Times New Roman" w:hAnsi="Times New Roman" w:cs="Times New Roman"/>
          <w:b/>
          <w:bCs/>
        </w:rPr>
        <w:t>Science Exploration</w:t>
      </w:r>
      <w:r>
        <w:rPr>
          <w:rFonts w:ascii="Times New Roman" w:hAnsi="Times New Roman" w:cs="Times New Roman"/>
          <w:b/>
          <w:bCs/>
        </w:rPr>
        <w:t xml:space="preserve"> (</w:t>
      </w:r>
      <w:r w:rsidR="00E05729" w:rsidRPr="006F2132">
        <w:rPr>
          <w:rFonts w:ascii="Times New Roman" w:hAnsi="Times New Roman" w:cs="Times New Roman"/>
          <w:b/>
          <w:bCs/>
        </w:rPr>
        <w:t>STEAM Lab</w:t>
      </w:r>
      <w:r>
        <w:rPr>
          <w:rFonts w:ascii="Times New Roman" w:hAnsi="Times New Roman" w:cs="Times New Roman"/>
          <w:b/>
          <w:bCs/>
        </w:rPr>
        <w:t>)</w:t>
      </w:r>
      <w:r w:rsidR="00E05729" w:rsidRPr="006F2132">
        <w:rPr>
          <w:rFonts w:ascii="Times New Roman" w:hAnsi="Times New Roman" w:cs="Times New Roman"/>
        </w:rPr>
        <w:t xml:space="preserve">: Campers become inventors as they explore exiting science experiments and engineering challenges. Students design balloon-powered cars, create simple machines, test flying devices, and conduct safe science investigations that encourage curiosity. </w:t>
      </w:r>
    </w:p>
    <w:p w14:paraId="7A01D6BC" w14:textId="77777777" w:rsidR="00E8356F" w:rsidRDefault="00E8356F" w:rsidP="00CC26D5">
      <w:pPr>
        <w:jc w:val="both"/>
        <w:rPr>
          <w:rFonts w:ascii="Times New Roman" w:hAnsi="Times New Roman" w:cs="Times New Roman"/>
          <w:b/>
          <w:bCs/>
        </w:rPr>
      </w:pPr>
    </w:p>
    <w:p w14:paraId="7F1504CA" w14:textId="2FB2D0D2" w:rsidR="00CC26D5" w:rsidRPr="006F2132" w:rsidRDefault="00CC26D5" w:rsidP="00CC26D5">
      <w:pPr>
        <w:jc w:val="both"/>
        <w:rPr>
          <w:rFonts w:ascii="Times New Roman" w:hAnsi="Times New Roman" w:cs="Times New Roman"/>
        </w:rPr>
      </w:pPr>
      <w:r>
        <w:rPr>
          <w:rFonts w:ascii="Times New Roman" w:hAnsi="Times New Roman" w:cs="Times New Roman"/>
          <w:b/>
          <w:bCs/>
        </w:rPr>
        <w:t>Enrichment</w:t>
      </w:r>
      <w:r>
        <w:rPr>
          <w:rFonts w:ascii="Times New Roman" w:hAnsi="Times New Roman" w:cs="Times New Roman"/>
          <w:b/>
          <w:bCs/>
        </w:rPr>
        <w:t>/</w:t>
      </w:r>
      <w:r w:rsidRPr="006F2132">
        <w:rPr>
          <w:rFonts w:ascii="Times New Roman" w:hAnsi="Times New Roman" w:cs="Times New Roman"/>
          <w:b/>
          <w:bCs/>
        </w:rPr>
        <w:t>Arts &amp; Crafts:</w:t>
      </w:r>
      <w:r w:rsidRPr="006F2132">
        <w:rPr>
          <w:rFonts w:ascii="Times New Roman" w:hAnsi="Times New Roman" w:cs="Times New Roman"/>
        </w:rPr>
        <w:t xml:space="preserve"> Student use their creativity to create “works of art” to display at the Camps Art Gallery. The artwork can include painting, clay figurines, drawings, colorings, and mixed media art. The more creative the better. The </w:t>
      </w:r>
      <w:proofErr w:type="gramStart"/>
      <w:r w:rsidRPr="006F2132">
        <w:rPr>
          <w:rFonts w:ascii="Times New Roman" w:hAnsi="Times New Roman" w:cs="Times New Roman"/>
        </w:rPr>
        <w:t>art work</w:t>
      </w:r>
      <w:proofErr w:type="gramEnd"/>
      <w:r w:rsidRPr="006F2132">
        <w:rPr>
          <w:rFonts w:ascii="Times New Roman" w:hAnsi="Times New Roman" w:cs="Times New Roman"/>
        </w:rPr>
        <w:t xml:space="preserve"> will be displayed with the students’ name and the name of the art piece. Students will gain a sense of pride and have an opportunity to be creative. </w:t>
      </w:r>
    </w:p>
    <w:p w14:paraId="7171A423" w14:textId="77777777" w:rsidR="00E8356F" w:rsidRDefault="00E8356F" w:rsidP="006F2132">
      <w:pPr>
        <w:jc w:val="both"/>
        <w:rPr>
          <w:rFonts w:ascii="Times New Roman" w:hAnsi="Times New Roman" w:cs="Times New Roman"/>
          <w:b/>
          <w:bCs/>
        </w:rPr>
      </w:pPr>
    </w:p>
    <w:p w14:paraId="4F188466" w14:textId="72E25F5F" w:rsidR="00E05729" w:rsidRPr="006F2132" w:rsidRDefault="00CC26D5" w:rsidP="006F2132">
      <w:pPr>
        <w:jc w:val="both"/>
        <w:rPr>
          <w:rFonts w:ascii="Times New Roman" w:hAnsi="Times New Roman" w:cs="Times New Roman"/>
        </w:rPr>
      </w:pPr>
      <w:r>
        <w:rPr>
          <w:rFonts w:ascii="Times New Roman" w:hAnsi="Times New Roman" w:cs="Times New Roman"/>
          <w:b/>
          <w:bCs/>
        </w:rPr>
        <w:t>Enrichment/</w:t>
      </w:r>
      <w:r w:rsidR="00E05729" w:rsidRPr="006F2132">
        <w:rPr>
          <w:rFonts w:ascii="Times New Roman" w:hAnsi="Times New Roman" w:cs="Times New Roman"/>
          <w:b/>
          <w:bCs/>
        </w:rPr>
        <w:t>Board Game Tournament</w:t>
      </w:r>
      <w:r w:rsidR="00E05729" w:rsidRPr="006F2132">
        <w:rPr>
          <w:rFonts w:ascii="Times New Roman" w:hAnsi="Times New Roman" w:cs="Times New Roman"/>
        </w:rPr>
        <w:t xml:space="preserve">: Stations with board games are set up throughout the classroom and a tournament style game board is adhered to the wall. Students sign up for tournaments based on their interest (Connect 4, Uno, Jenga, Phase 10, etc.). Each player writes his/her name on a paper strip and places it on the tournament game board for their selected game. As the winners’ advance, they move their name throughout the tournament game board. A champion is announced for each board game and advances to the next round. Several rounds can be implemented to allow several champions/winners to advance to the finale. </w:t>
      </w:r>
    </w:p>
    <w:p w14:paraId="189A4F56" w14:textId="77777777" w:rsidR="00E8356F" w:rsidRDefault="00E8356F" w:rsidP="006F2132">
      <w:pPr>
        <w:jc w:val="both"/>
        <w:rPr>
          <w:rFonts w:ascii="Times New Roman" w:hAnsi="Times New Roman" w:cs="Times New Roman"/>
          <w:b/>
          <w:bCs/>
        </w:rPr>
      </w:pPr>
    </w:p>
    <w:p w14:paraId="53888572" w14:textId="0FC1CB20" w:rsidR="00E05729" w:rsidRPr="006F2132" w:rsidRDefault="00CC26D5" w:rsidP="006F2132">
      <w:pPr>
        <w:jc w:val="both"/>
        <w:rPr>
          <w:rFonts w:ascii="Times New Roman" w:hAnsi="Times New Roman" w:cs="Times New Roman"/>
        </w:rPr>
      </w:pPr>
      <w:r>
        <w:rPr>
          <w:rFonts w:ascii="Times New Roman" w:hAnsi="Times New Roman" w:cs="Times New Roman"/>
          <w:b/>
          <w:bCs/>
        </w:rPr>
        <w:t>Enrichment/</w:t>
      </w:r>
      <w:r w:rsidR="00E05729" w:rsidRPr="006F2132">
        <w:rPr>
          <w:rFonts w:ascii="Times New Roman" w:hAnsi="Times New Roman" w:cs="Times New Roman"/>
          <w:b/>
          <w:bCs/>
        </w:rPr>
        <w:t>Team Building (Kickball, Basketball, 4 Corners</w:t>
      </w:r>
      <w:r w:rsidR="00E05729" w:rsidRPr="006F2132">
        <w:rPr>
          <w:rFonts w:ascii="Times New Roman" w:hAnsi="Times New Roman" w:cs="Times New Roman"/>
        </w:rPr>
        <w:t xml:space="preserve">): Students select teams for the identified activity and compete as a team to win the game. Points are collected and team winners are announced. Other awards can be given to students such as MVP, Most Improved, Most Team Spriit, Good Sportsmanship, etc. </w:t>
      </w:r>
    </w:p>
    <w:p w14:paraId="79FA605F" w14:textId="77777777" w:rsidR="00E05729" w:rsidRPr="006F2132" w:rsidRDefault="00E05729" w:rsidP="006F2132">
      <w:pPr>
        <w:jc w:val="both"/>
        <w:rPr>
          <w:rFonts w:ascii="Times New Roman" w:hAnsi="Times New Roman" w:cs="Times New Roman"/>
        </w:rPr>
      </w:pPr>
    </w:p>
    <w:p w14:paraId="3EF4386F" w14:textId="77777777" w:rsidR="00E05729" w:rsidRDefault="00E05729" w:rsidP="006F2132">
      <w:pPr>
        <w:jc w:val="both"/>
      </w:pPr>
    </w:p>
    <w:sectPr w:rsidR="00E0572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17BD2" w14:textId="77777777" w:rsidR="00134CE4" w:rsidRDefault="00134CE4" w:rsidP="00E05729">
      <w:pPr>
        <w:spacing w:after="0" w:line="240" w:lineRule="auto"/>
      </w:pPr>
      <w:r>
        <w:separator/>
      </w:r>
    </w:p>
  </w:endnote>
  <w:endnote w:type="continuationSeparator" w:id="0">
    <w:p w14:paraId="417EDB49" w14:textId="77777777" w:rsidR="00134CE4" w:rsidRDefault="00134CE4" w:rsidP="00E05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9841A" w14:textId="77777777" w:rsidR="00134CE4" w:rsidRDefault="00134CE4" w:rsidP="00E05729">
      <w:pPr>
        <w:spacing w:after="0" w:line="240" w:lineRule="auto"/>
      </w:pPr>
      <w:r>
        <w:separator/>
      </w:r>
    </w:p>
  </w:footnote>
  <w:footnote w:type="continuationSeparator" w:id="0">
    <w:p w14:paraId="29B16173" w14:textId="77777777" w:rsidR="00134CE4" w:rsidRDefault="00134CE4" w:rsidP="00E057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4D462" w14:textId="334E4025" w:rsidR="00E05729" w:rsidRPr="006F2132" w:rsidRDefault="00000000" w:rsidP="00E05729">
    <w:pPr>
      <w:pStyle w:val="Header"/>
      <w:jc w:val="center"/>
      <w:rPr>
        <w:rFonts w:ascii="Times New Roman" w:hAnsi="Times New Roman" w:cs="Times New Roman"/>
        <w:b/>
        <w:bCs/>
      </w:rPr>
    </w:pPr>
    <w:sdt>
      <w:sdtPr>
        <w:rPr>
          <w:rFonts w:ascii="Times New Roman" w:hAnsi="Times New Roman" w:cs="Times New Roman"/>
          <w:b/>
          <w:bCs/>
        </w:rPr>
        <w:id w:val="1479808785"/>
        <w:docPartObj>
          <w:docPartGallery w:val="Watermarks"/>
          <w:docPartUnique/>
        </w:docPartObj>
      </w:sdtPr>
      <w:sdtContent>
        <w:r>
          <w:rPr>
            <w:rFonts w:ascii="Times New Roman" w:hAnsi="Times New Roman" w:cs="Times New Roman"/>
            <w:b/>
            <w:bCs/>
            <w:noProof/>
          </w:rPr>
          <w:pict w14:anchorId="2AA8C3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left:0;text-align:left;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CC26D5">
      <w:rPr>
        <w:rFonts w:ascii="Times New Roman" w:hAnsi="Times New Roman" w:cs="Times New Roman"/>
        <w:b/>
        <w:bCs/>
      </w:rPr>
      <w:t>List of Enrichment Activities with Description</w:t>
    </w:r>
    <w:r w:rsidR="00E05729" w:rsidRPr="006F2132">
      <w:rPr>
        <w:rFonts w:ascii="Times New Roman" w:hAnsi="Times New Roman" w:cs="Times New Roman"/>
        <w:b/>
        <w:bCs/>
      </w:rPr>
      <w:t xml:space="preserve"> </w:t>
    </w:r>
  </w:p>
  <w:p w14:paraId="30F7288E" w14:textId="396BB484" w:rsidR="00E05729" w:rsidRPr="006F2132" w:rsidRDefault="00E05729" w:rsidP="00E05729">
    <w:pPr>
      <w:pStyle w:val="Header"/>
      <w:jc w:val="center"/>
      <w:rPr>
        <w:rFonts w:ascii="Times New Roman" w:hAnsi="Times New Roman" w:cs="Times New Roman"/>
        <w:b/>
        <w:bCs/>
      </w:rPr>
    </w:pPr>
    <w:r w:rsidRPr="006F2132">
      <w:rPr>
        <w:rFonts w:ascii="Times New Roman" w:hAnsi="Times New Roman" w:cs="Times New Roman"/>
        <w:b/>
        <w:bCs/>
      </w:rPr>
      <w:t>Discover! Create! Explore! Grow!</w:t>
    </w:r>
  </w:p>
  <w:p w14:paraId="78C9F487" w14:textId="3A2069E4" w:rsidR="00E05729" w:rsidRPr="006F2132" w:rsidRDefault="00E05729">
    <w:pPr>
      <w:pStyle w:val="Header"/>
      <w:rPr>
        <w:rFonts w:ascii="Times New Roman" w:hAnsi="Times New Roman" w:cs="Times New Roman"/>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729"/>
    <w:rsid w:val="00134CE4"/>
    <w:rsid w:val="00271BC1"/>
    <w:rsid w:val="003E5315"/>
    <w:rsid w:val="006106D0"/>
    <w:rsid w:val="006F2132"/>
    <w:rsid w:val="00825D09"/>
    <w:rsid w:val="00CC26D5"/>
    <w:rsid w:val="00E05729"/>
    <w:rsid w:val="00E83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90013"/>
  <w15:chartTrackingRefBased/>
  <w15:docId w15:val="{A4E38C4B-487C-4D53-9F17-25B3425F7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57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57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57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57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57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57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57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57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57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7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57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57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57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57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57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57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57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5729"/>
    <w:rPr>
      <w:rFonts w:eastAsiaTheme="majorEastAsia" w:cstheme="majorBidi"/>
      <w:color w:val="272727" w:themeColor="text1" w:themeTint="D8"/>
    </w:rPr>
  </w:style>
  <w:style w:type="paragraph" w:styleId="Title">
    <w:name w:val="Title"/>
    <w:basedOn w:val="Normal"/>
    <w:next w:val="Normal"/>
    <w:link w:val="TitleChar"/>
    <w:uiPriority w:val="10"/>
    <w:qFormat/>
    <w:rsid w:val="00E057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57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57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57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5729"/>
    <w:pPr>
      <w:spacing w:before="160"/>
      <w:jc w:val="center"/>
    </w:pPr>
    <w:rPr>
      <w:i/>
      <w:iCs/>
      <w:color w:val="404040" w:themeColor="text1" w:themeTint="BF"/>
    </w:rPr>
  </w:style>
  <w:style w:type="character" w:customStyle="1" w:styleId="QuoteChar">
    <w:name w:val="Quote Char"/>
    <w:basedOn w:val="DefaultParagraphFont"/>
    <w:link w:val="Quote"/>
    <w:uiPriority w:val="29"/>
    <w:rsid w:val="00E05729"/>
    <w:rPr>
      <w:i/>
      <w:iCs/>
      <w:color w:val="404040" w:themeColor="text1" w:themeTint="BF"/>
    </w:rPr>
  </w:style>
  <w:style w:type="paragraph" w:styleId="ListParagraph">
    <w:name w:val="List Paragraph"/>
    <w:basedOn w:val="Normal"/>
    <w:uiPriority w:val="34"/>
    <w:qFormat/>
    <w:rsid w:val="00E05729"/>
    <w:pPr>
      <w:ind w:left="720"/>
      <w:contextualSpacing/>
    </w:pPr>
  </w:style>
  <w:style w:type="character" w:styleId="IntenseEmphasis">
    <w:name w:val="Intense Emphasis"/>
    <w:basedOn w:val="DefaultParagraphFont"/>
    <w:uiPriority w:val="21"/>
    <w:qFormat/>
    <w:rsid w:val="00E05729"/>
    <w:rPr>
      <w:i/>
      <w:iCs/>
      <w:color w:val="0F4761" w:themeColor="accent1" w:themeShade="BF"/>
    </w:rPr>
  </w:style>
  <w:style w:type="paragraph" w:styleId="IntenseQuote">
    <w:name w:val="Intense Quote"/>
    <w:basedOn w:val="Normal"/>
    <w:next w:val="Normal"/>
    <w:link w:val="IntenseQuoteChar"/>
    <w:uiPriority w:val="30"/>
    <w:qFormat/>
    <w:rsid w:val="00E057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5729"/>
    <w:rPr>
      <w:i/>
      <w:iCs/>
      <w:color w:val="0F4761" w:themeColor="accent1" w:themeShade="BF"/>
    </w:rPr>
  </w:style>
  <w:style w:type="character" w:styleId="IntenseReference">
    <w:name w:val="Intense Reference"/>
    <w:basedOn w:val="DefaultParagraphFont"/>
    <w:uiPriority w:val="32"/>
    <w:qFormat/>
    <w:rsid w:val="00E05729"/>
    <w:rPr>
      <w:b/>
      <w:bCs/>
      <w:smallCaps/>
      <w:color w:val="0F4761" w:themeColor="accent1" w:themeShade="BF"/>
      <w:spacing w:val="5"/>
    </w:rPr>
  </w:style>
  <w:style w:type="paragraph" w:styleId="Header">
    <w:name w:val="header"/>
    <w:basedOn w:val="Normal"/>
    <w:link w:val="HeaderChar"/>
    <w:uiPriority w:val="99"/>
    <w:unhideWhenUsed/>
    <w:rsid w:val="00E057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729"/>
  </w:style>
  <w:style w:type="paragraph" w:styleId="Footer">
    <w:name w:val="footer"/>
    <w:basedOn w:val="Normal"/>
    <w:link w:val="FooterChar"/>
    <w:uiPriority w:val="99"/>
    <w:unhideWhenUsed/>
    <w:rsid w:val="00E057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7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244</Words>
  <Characters>1392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Dr. Tyrica - JCOD</dc:creator>
  <cp:keywords/>
  <dc:description/>
  <cp:lastModifiedBy>Young, Dr. Tyrica - JCOD</cp:lastModifiedBy>
  <cp:revision>2</cp:revision>
  <dcterms:created xsi:type="dcterms:W3CDTF">2026-08-25T20:08:00Z</dcterms:created>
  <dcterms:modified xsi:type="dcterms:W3CDTF">2026-08-25T20:08:00Z</dcterms:modified>
</cp:coreProperties>
</file>